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F1CD" w14:textId="77777777"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1. Постройте график и создайте схему механических свойств программного обеспечения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</w:t>
      </w:r>
      <w:r>
        <w:rPr>
          <w:rFonts w:ascii="Times New Roman" w:hAnsi="Times New Roman" w:cs="Times New Roman"/>
          <w:sz w:val="28"/>
          <w:szCs w:val="28"/>
        </w:rPr>
        <w:t xml:space="preserve"> = 12 А, R = 0,5 Ом, C = 0,05 F</w:t>
      </w:r>
    </w:p>
    <w:p w14:paraId="0BC82576" w14:textId="77777777"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нарисуйте картинку и постройте график окна настроек трехфазного двухпроводного ультрафиолетового излучения и нарисуйте график. U = 220 В, I = 12 А, R = 0,5 Ом, C = 0,05 F</w:t>
      </w:r>
    </w:p>
    <w:p w14:paraId="1851C722" w14:textId="77777777" w:rsidR="00770BD0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3. Постройте график переходных процессов и схему в системе, сконфигурированной в симметричной оптимистичной и оптимизированной программе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 = 12 А, R = 0,1 Ом, C = 0,05 F</w:t>
      </w:r>
    </w:p>
    <w:sectPr w:rsidR="00770BD0" w:rsidRPr="0018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19"/>
    <w:rsid w:val="00182219"/>
    <w:rsid w:val="00770BD0"/>
    <w:rsid w:val="00907CA7"/>
    <w:rsid w:val="00957A0B"/>
    <w:rsid w:val="00B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08CB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2024-01-06T12:21:00Z</dcterms:created>
  <dcterms:modified xsi:type="dcterms:W3CDTF">2024-01-06T12:21:00Z</dcterms:modified>
</cp:coreProperties>
</file>